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0" w:firstLineChars="800"/>
        <w:rPr>
          <w:rFonts w:hint="eastAsia" w:ascii="宋体" w:hAnsi="宋体"/>
          <w:b/>
          <w:bCs w:val="0"/>
          <w:sz w:val="28"/>
          <w:szCs w:val="24"/>
        </w:rPr>
      </w:pPr>
      <w:r>
        <w:rPr>
          <w:rFonts w:hint="eastAsia" w:ascii="宋体" w:hAnsi="宋体"/>
          <w:bCs/>
          <w:sz w:val="28"/>
          <w:lang w:val="en-US" w:eastAsia="zh-CN"/>
        </w:rPr>
        <w:t xml:space="preserve">        </w:t>
      </w:r>
      <w:r>
        <w:rPr>
          <w:rFonts w:hint="eastAsia" w:ascii="宋体" w:hAnsi="宋体"/>
          <w:bCs/>
          <w:sz w:val="28"/>
        </w:rPr>
        <w:t xml:space="preserve">  </w:t>
      </w:r>
      <w:r>
        <w:rPr>
          <w:rFonts w:hint="eastAsia" w:ascii="宋体" w:hAnsi="宋体"/>
          <w:b/>
          <w:bCs w:val="0"/>
          <w:sz w:val="28"/>
          <w:szCs w:val="24"/>
        </w:rPr>
        <w:t>1</w:t>
      </w:r>
      <w:r>
        <w:rPr>
          <w:rFonts w:hint="eastAsia" w:ascii="宋体" w:hAnsi="宋体"/>
          <w:b/>
          <w:bCs w:val="0"/>
          <w:sz w:val="28"/>
          <w:szCs w:val="24"/>
          <w:lang w:val="en-US" w:eastAsia="zh-CN"/>
        </w:rPr>
        <w:t>7</w:t>
      </w:r>
      <w:r>
        <w:rPr>
          <w:rFonts w:hint="eastAsia" w:ascii="宋体" w:hAnsi="宋体"/>
          <w:b/>
          <w:bCs/>
          <w:sz w:val="28"/>
          <w:szCs w:val="28"/>
        </w:rPr>
        <w:t>*</w:t>
      </w:r>
      <w:r>
        <w:rPr>
          <w:rFonts w:hint="eastAsia" w:ascii="宋体" w:hAnsi="宋体"/>
          <w:b/>
          <w:bCs w:val="0"/>
          <w:sz w:val="28"/>
          <w:szCs w:val="24"/>
        </w:rPr>
        <w:t xml:space="preserve"> 永生的眼睛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一、 学习目标：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1 认识6个生字。</w:t>
      </w:r>
    </w:p>
    <w:p>
      <w:pPr>
        <w:ind w:left="280" w:hanging="280" w:hanging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2 有感情地朗读课文，体会文章的思想感情。培养关心他人，无私奉献的优秀品质。</w:t>
      </w:r>
    </w:p>
    <w:p>
      <w:pPr>
        <w:ind w:left="280" w:hanging="280" w:hanging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3 学习作者抓住人物的语言进行生动细致的描写，从而表现人物精神品质的写作方法。</w:t>
      </w:r>
    </w:p>
    <w:p>
      <w:pPr>
        <w:ind w:left="280" w:hanging="280" w:hanging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二、学习重难点：</w:t>
      </w:r>
    </w:p>
    <w:p>
      <w:pPr>
        <w:ind w:left="280" w:hanging="280" w:hanging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教学的重难点是体会含义深刻的词句，领会人物的思想感情。</w:t>
      </w:r>
    </w:p>
    <w:p>
      <w:pPr>
        <w:ind w:left="280" w:hanging="280" w:hanging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三、学习过程：</w:t>
      </w:r>
    </w:p>
    <w:p>
      <w:pPr>
        <w:ind w:left="280" w:hanging="280" w:hangingChars="100"/>
        <w:rPr>
          <w:rFonts w:hint="eastAsia" w:ascii="宋体" w:hAnsi="宋体"/>
          <w:bCs/>
          <w:sz w:val="28"/>
        </w:rPr>
      </w:pPr>
    </w:p>
    <w:p>
      <w:pPr>
        <w:ind w:left="280" w:hanging="280" w:hanging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                一课时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激趣谈话，导入新课：</w:t>
      </w:r>
    </w:p>
    <w:p>
      <w:pPr>
        <w:ind w:left="560" w:hanging="560" w:hangingChars="2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1 盲姑娘只能用手来触摸春天、用心来感受生命的美好。如果她有一双明亮的眼睛，那有多好啊。现代医学技术的发展，让许多和盲姑娘有着类似遭遇的人们游乐恢复健康的可能。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2 板书课题，激发读书兴趣。</w:t>
      </w:r>
    </w:p>
    <w:p>
      <w:pPr>
        <w:ind w:left="703" w:leftChars="3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生命是美好的，谁不热爱宝贵的生命呢？让我们一起来读读课文，看看琳达一家人为了盲重见光明是怎样做的吧。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自学反馈，质疑问难：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1 指名按自然段读课文，引导学生进行正音。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2 说说琳达一家为了让盲人重见光明是怎样做的？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质疑问难，师生共同帮助解决。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品读课文，感受语言美：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1 用自己喜欢的方式读课文，画出令自己深受感动的语句和段落，并在旁边做简单的批注。</w:t>
      </w:r>
    </w:p>
    <w:p>
      <w:pPr>
        <w:ind w:left="280" w:hanging="280" w:hanging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2 讨论交流：课文中的哪些语句深深地感动了你？请你为大家深情并茂地读一读，并说说为什么回感动你。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3 课文最后一段连续用到了“骄傲“这个词，让我们把带有”骄傲“一词的句子找出来读一读，并讨论讨论：你从中一会到了什么？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赏读课文，感受人性美：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1 课文中的故事感人至深，请你带者自己的感受朗读全文。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2 以小组合作的方式，分角色朗读课文。要求读好人物的对话。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3 交流感想：读过课文之后，你又产生了哪些新的感受，与同学们谈一谈。可以对文中的某个人物发表看法，也可以对事物本身阐发议论。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课外延伸，实践活动：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1向你身边的人讲述这个故事，并结合课前搜集的资料向他们宣传器官捐献的意义。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2 写一封倡议书，号召你的小伙伴参与到器官捐献的事业中来。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板书：母亲捐献角膜</w:t>
      </w:r>
    </w:p>
    <w:p>
      <w:pPr>
        <w:ind w:firstLine="840" w:firstLineChars="3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父亲捐献角膜     眼睛（爱）永生</w:t>
      </w:r>
    </w:p>
    <w:p>
      <w:pPr>
        <w:ind w:firstLine="840" w:firstLineChars="3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我也要捐献角膜￣</w:t>
      </w:r>
    </w:p>
    <w:p>
      <w:r>
        <w:rPr>
          <w:rFonts w:hint="eastAsia" w:ascii="宋体" w:hAnsi="宋体"/>
          <w:bCs/>
          <w:sz w:val="28"/>
        </w:rPr>
        <w:t>课后反思：学生能通过文中的重点语句体会对生命的勇气。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17C9E"/>
    <w:multiLevelType w:val="multilevel"/>
    <w:tmpl w:val="23B17C9E"/>
    <w:lvl w:ilvl="0" w:tentative="0">
      <w:start w:val="1"/>
      <w:numFmt w:val="japaneseCounting"/>
      <w:lvlText w:val="%1、"/>
      <w:lvlJc w:val="left"/>
      <w:pPr>
        <w:tabs>
          <w:tab w:val="left" w:pos="867"/>
        </w:tabs>
        <w:ind w:left="867" w:hanging="720"/>
      </w:pPr>
      <w:rPr>
        <w:rFonts w:hint="eastAsia"/>
      </w:rPr>
    </w:lvl>
    <w:lvl w:ilvl="1" w:tentative="0">
      <w:start w:val="1"/>
      <w:numFmt w:val="decimal"/>
      <w:lvlText w:val="%2"/>
      <w:lvlJc w:val="left"/>
      <w:pPr>
        <w:tabs>
          <w:tab w:val="left" w:pos="972"/>
        </w:tabs>
        <w:ind w:left="972" w:hanging="405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407"/>
        </w:tabs>
        <w:ind w:left="1407" w:hanging="420"/>
      </w:pPr>
    </w:lvl>
    <w:lvl w:ilvl="3" w:tentative="0">
      <w:start w:val="1"/>
      <w:numFmt w:val="decimal"/>
      <w:lvlText w:val="%4."/>
      <w:lvlJc w:val="left"/>
      <w:pPr>
        <w:tabs>
          <w:tab w:val="left" w:pos="1827"/>
        </w:tabs>
        <w:ind w:left="182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47"/>
        </w:tabs>
        <w:ind w:left="224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67"/>
        </w:tabs>
        <w:ind w:left="2667" w:hanging="420"/>
      </w:pPr>
    </w:lvl>
    <w:lvl w:ilvl="6" w:tentative="0">
      <w:start w:val="1"/>
      <w:numFmt w:val="decimal"/>
      <w:lvlText w:val="%7."/>
      <w:lvlJc w:val="left"/>
      <w:pPr>
        <w:tabs>
          <w:tab w:val="left" w:pos="3087"/>
        </w:tabs>
        <w:ind w:left="308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07"/>
        </w:tabs>
        <w:ind w:left="350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27"/>
        </w:tabs>
        <w:ind w:left="3927" w:hanging="420"/>
      </w:pPr>
    </w:lvl>
  </w:abstractNum>
  <w:abstractNum w:abstractNumId="1">
    <w:nsid w:val="67E20D71"/>
    <w:multiLevelType w:val="multilevel"/>
    <w:tmpl w:val="67E20D71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3422F"/>
    <w:rsid w:val="0503422F"/>
    <w:rsid w:val="251717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2016-11-22T03:15:00Z</dcterms:created>
  <dc:creator>Administrator</dc:creator>
  <cp:lastModifiedBy>Administrator</cp:lastModifiedBy>
  <dcterms:modified xsi:type="dcterms:W3CDTF">2018-01-06T00:48:17Z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